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0"/>
        <w:shd w:val="clear" w:color="auto" w:fill="FFFFFF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 w:eastAsia="uk-UA"/>
        </w:rPr>
        <w:drawing>
          <wp:inline distT="0" distB="0" distL="0" distR="0">
            <wp:extent cx="431800" cy="607060"/>
            <wp:effectExtent l="0" t="0" r="6350" b="2540"/>
            <wp:docPr id="2" name="Рисунок 2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0"/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УКРАЇНА </w:t>
      </w:r>
    </w:p>
    <w:p>
      <w:pPr>
        <w:pStyle w:val="30"/>
        <w:shd w:val="clear" w:color="auto" w:fill="FFFFFF"/>
        <w:spacing w:line="240" w:lineRule="auto"/>
        <w:contextualSpacing/>
        <w:rPr>
          <w:rFonts w:ascii="Times New Roman" w:hAnsi="Times New Roman" w:cs="Times New Roman"/>
          <w:b/>
          <w:sz w:val="32"/>
          <w:szCs w:val="24"/>
          <w:lang w:val="uk-UA"/>
        </w:rPr>
      </w:pPr>
      <w:r>
        <w:rPr>
          <w:rFonts w:ascii="Times New Roman" w:hAnsi="Times New Roman" w:cs="Times New Roman"/>
          <w:b/>
          <w:sz w:val="32"/>
          <w:lang w:val="uk-UA"/>
        </w:rPr>
        <w:t>ГОРОДОЦЬКА МІСЬКА РАДА</w:t>
      </w:r>
    </w:p>
    <w:p>
      <w:pPr>
        <w:pStyle w:val="30"/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ЛЬВІВСЬКОЇ ОБЛАСТІ</w:t>
      </w:r>
    </w:p>
    <w:p>
      <w:pPr>
        <w:pStyle w:val="2"/>
        <w:contextualSpacing/>
        <w:jc w:val="center"/>
        <w:rPr>
          <w:rFonts w:ascii="Times New Roman" w:hAnsi="Times New Roman"/>
          <w:b/>
          <w:i w:val="0"/>
          <w:color w:val="auto"/>
          <w:sz w:val="24"/>
          <w:lang w:val="uk-UA"/>
        </w:rPr>
      </w:pPr>
      <w:r>
        <w:rPr>
          <w:rFonts w:ascii="Times New Roman" w:hAnsi="Times New Roman"/>
          <w:b/>
          <w:i w:val="0"/>
          <w:color w:val="auto"/>
          <w:sz w:val="24"/>
          <w:lang w:val="uk-UA"/>
        </w:rPr>
        <w:t>ВИКОНАВЧИЙ  КОМІТЕТ</w:t>
      </w:r>
    </w:p>
    <w:p>
      <w:pPr>
        <w:rPr>
          <w:lang w:val="uk-UA"/>
        </w:rPr>
      </w:pPr>
    </w:p>
    <w:p>
      <w:pPr>
        <w:pStyle w:val="6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РІШЕННЯ № 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 </w:t>
      </w:r>
    </w:p>
    <w:p>
      <w:pPr>
        <w:spacing w:after="0" w:line="240" w:lineRule="auto"/>
        <w:rPr>
          <w:rFonts w:ascii="TimesNewRomanPS-BoldMT" w:hAnsi="TimesNewRomanPS-BoldMT" w:eastAsia="Times New Roman" w:cs="Times New Roman"/>
          <w:b/>
          <w:bCs/>
          <w:color w:val="000000"/>
          <w:sz w:val="24"/>
          <w:szCs w:val="24"/>
          <w:lang w:val="ru-RU"/>
        </w:rPr>
      </w:pPr>
    </w:p>
    <w:p>
      <w:pPr>
        <w:spacing w:after="0" w:line="240" w:lineRule="auto"/>
        <w:rPr>
          <w:rFonts w:ascii="TimesNewRomanPS-BoldMT" w:hAnsi="TimesNewRomanPS-BoldMT" w:eastAsia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NewRomanPS-BoldMT" w:hAnsi="TimesNewRomanPS-BoldMT" w:eastAsia="Times New Roman" w:cs="Times New Roman"/>
          <w:b/>
          <w:bCs/>
          <w:color w:val="000000"/>
          <w:sz w:val="24"/>
          <w:szCs w:val="24"/>
          <w:lang w:val="ru-RU"/>
        </w:rPr>
        <w:t>Про здійснення повноважень у сфері</w:t>
      </w:r>
    </w:p>
    <w:p>
      <w:pPr>
        <w:spacing w:after="0" w:line="240" w:lineRule="auto"/>
        <w:rPr>
          <w:rFonts w:ascii="TimesNewRomanPS-BoldMT" w:hAnsi="TimesNewRomanPS-BoldMT" w:eastAsia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NewRomanPS-BoldMT" w:hAnsi="TimesNewRomanPS-BoldMT" w:eastAsia="Times New Roman" w:cs="Times New Roman"/>
          <w:b/>
          <w:bCs/>
          <w:color w:val="000000"/>
          <w:sz w:val="24"/>
          <w:szCs w:val="24"/>
          <w:lang w:val="ru-RU"/>
        </w:rPr>
        <w:t>державної реєстрації актів цивільного стану</w:t>
      </w:r>
    </w:p>
    <w:p>
      <w:pPr>
        <w:spacing w:after="0" w:line="240" w:lineRule="auto"/>
        <w:rPr>
          <w:rFonts w:ascii="TimesNewRomanPS-BoldMT" w:hAnsi="TimesNewRomanPS-BoldMT" w:eastAsia="Times New Roman" w:cs="Times New Roman"/>
          <w:b/>
          <w:bCs/>
          <w:color w:val="000000"/>
          <w:sz w:val="24"/>
          <w:szCs w:val="24"/>
          <w:lang w:val="ru-RU"/>
        </w:rPr>
      </w:pPr>
    </w:p>
    <w:p>
      <w:pPr>
        <w:spacing w:after="0" w:line="240" w:lineRule="auto"/>
        <w:rPr>
          <w:rFonts w:ascii="TimesNewRomanPS-BoldMT" w:hAnsi="TimesNewRomanPS-BoldMT" w:eastAsia="Times New Roman" w:cs="Times New Roman"/>
          <w:b/>
          <w:bCs/>
          <w:color w:val="000000"/>
          <w:sz w:val="24"/>
          <w:szCs w:val="24"/>
          <w:lang w:val="ru-RU"/>
        </w:rPr>
      </w:pPr>
    </w:p>
    <w:p>
      <w:pPr>
        <w:spacing w:after="0" w:line="240" w:lineRule="auto"/>
        <w:ind w:firstLine="567"/>
        <w:jc w:val="both"/>
        <w:rPr>
          <w:rFonts w:ascii="TimesNewRomanPSMT" w:hAnsi="TimesNewRomanPSMT" w:eastAsia="Times New Roman" w:cs="Times New Roman"/>
          <w:sz w:val="28"/>
          <w:szCs w:val="28"/>
          <w:lang w:val="ru-RU"/>
        </w:rPr>
      </w:pPr>
      <w:r>
        <w:rPr>
          <w:rFonts w:ascii="TimesNewRomanPSMT" w:hAnsi="TimesNewRomanPSMT" w:eastAsia="Times New Roman" w:cs="Times New Roman"/>
          <w:color w:val="000000"/>
          <w:sz w:val="28"/>
          <w:szCs w:val="28"/>
          <w:lang w:val="ru-RU"/>
        </w:rPr>
        <w:t xml:space="preserve">Відповідно до підпункту 5 пункту «б» частини 1 ст. 38 Закону України «Про місцеве самоврядування в Україні», статті 4 та частини 2 статті 6 Закону України «Про державну реєстрацію актів цивільного стану», пунктів 3.2, 3.3, 3.6, 4.2.3, 4.3, 5.4, 5.5, 5.6 Порядку ведення обліку і звітності про використання бланків свідоцтв про державну реєстрацію актів цивільного стану, а також їх зберігання, затвердженого наказом Міністерства юстиції Українивід 29.10.2012 року № 1578/5, зареєстрованим в Міністерстві юстиції України 02.11.2012 року за № 1845/22157, керуючись статтею 26 Закону України «Про місцеве самоврядування в Україні», виконавчий комітет </w:t>
      </w:r>
      <w:r>
        <w:rPr>
          <w:rFonts w:ascii="TimesNewRomanPSMT" w:hAnsi="TimesNewRomanPSMT" w:eastAsia="Times New Roman" w:cs="Times New Roman"/>
          <w:sz w:val="28"/>
          <w:szCs w:val="28"/>
          <w:lang w:val="ru-RU"/>
        </w:rPr>
        <w:t>Городоцької міської ради,</w:t>
      </w:r>
    </w:p>
    <w:p>
      <w:pPr>
        <w:spacing w:after="0" w:line="240" w:lineRule="auto"/>
        <w:ind w:firstLine="567"/>
        <w:jc w:val="both"/>
        <w:rPr>
          <w:rFonts w:ascii="TimesNewRomanPS-BoldMT" w:hAnsi="TimesNewRomanPS-BoldMT" w:eastAsia="Times New Roman" w:cs="Times New Roman"/>
          <w:bCs/>
          <w:sz w:val="28"/>
          <w:szCs w:val="28"/>
          <w:lang w:val="ru-RU"/>
        </w:rPr>
      </w:pPr>
    </w:p>
    <w:p>
      <w:pPr>
        <w:spacing w:after="0" w:line="240" w:lineRule="auto"/>
        <w:ind w:firstLine="567"/>
        <w:jc w:val="center"/>
        <w:rPr>
          <w:rFonts w:ascii="TimesNewRomanPS-BoldMT" w:hAnsi="TimesNewRomanPS-BoldMT" w:eastAsia="Times New Roman" w:cs="Times New Roman"/>
          <w:b/>
          <w:bCs/>
          <w:sz w:val="28"/>
          <w:szCs w:val="28"/>
          <w:lang w:val="ru-RU"/>
        </w:rPr>
      </w:pPr>
      <w:r>
        <w:rPr>
          <w:rFonts w:ascii="TimesNewRomanPS-BoldMT" w:hAnsi="TimesNewRomanPS-BoldMT" w:eastAsia="Times New Roman" w:cs="Times New Roman"/>
          <w:b/>
          <w:bCs/>
          <w:sz w:val="28"/>
          <w:szCs w:val="28"/>
          <w:lang w:val="ru-RU"/>
        </w:rPr>
        <w:t>ВИРІШИВ:</w:t>
      </w:r>
    </w:p>
    <w:p>
      <w:pPr>
        <w:spacing w:after="0" w:line="240" w:lineRule="auto"/>
        <w:rPr>
          <w:rFonts w:ascii="TimesNewRomanPS-BoldMT" w:hAnsi="TimesNewRomanPS-BoldMT" w:eastAsia="Times New Roman" w:cs="Times New Roman"/>
          <w:bCs/>
          <w:sz w:val="28"/>
          <w:szCs w:val="28"/>
          <w:lang w:val="ru-RU"/>
        </w:rPr>
      </w:pPr>
    </w:p>
    <w:p>
      <w:pPr>
        <w:pStyle w:val="2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NewRomanPSMT" w:hAnsi="TimesNewRomanPSMT" w:eastAsia="Times New Roman" w:cs="Times New Roman"/>
          <w:sz w:val="28"/>
          <w:szCs w:val="28"/>
          <w:lang w:val="ru-RU"/>
        </w:rPr>
      </w:pPr>
      <w:r>
        <w:rPr>
          <w:rFonts w:ascii="TimesNewRomanPSMT" w:hAnsi="TimesNewRomanPSMT" w:eastAsia="Times New Roman" w:cs="Times New Roman"/>
          <w:sz w:val="28"/>
          <w:szCs w:val="28"/>
          <w:lang w:val="ru-RU"/>
        </w:rPr>
        <w:t xml:space="preserve">Призначити відповідальними за державну реєстрацію актів цивільного стану про народження фізичної особи та визначення її походження, шлюбу, смерті, з дотриманням єдиної нумерації по видах актових записів цивільного стану у населених пунктах Городоцької територіальної громади адміністратора відділу </w:t>
      </w:r>
      <w:r>
        <w:rPr>
          <w:rFonts w:hint="eastAsia" w:ascii="TimesNewRomanPSMT" w:hAnsi="TimesNewRomanPSMT" w:eastAsia="Times New Roman" w:cs="Times New Roman"/>
          <w:sz w:val="28"/>
          <w:szCs w:val="28"/>
          <w:lang w:val="ru-RU"/>
        </w:rPr>
        <w:t>«</w:t>
      </w:r>
      <w:r>
        <w:rPr>
          <w:rFonts w:ascii="TimesNewRomanPSMT" w:hAnsi="TimesNewRomanPSMT" w:eastAsia="Times New Roman" w:cs="Times New Roman"/>
          <w:sz w:val="28"/>
          <w:szCs w:val="28"/>
          <w:lang w:val="ru-RU"/>
        </w:rPr>
        <w:t>Центр надання адміністративних послуг</w:t>
      </w:r>
      <w:r>
        <w:rPr>
          <w:rFonts w:hint="eastAsia" w:ascii="TimesNewRomanPSMT" w:hAnsi="TimesNewRomanPSMT" w:eastAsia="Times New Roman" w:cs="Times New Roman"/>
          <w:sz w:val="28"/>
          <w:szCs w:val="28"/>
          <w:lang w:val="ru-RU"/>
        </w:rPr>
        <w:t>»</w:t>
      </w:r>
      <w:r>
        <w:rPr>
          <w:rFonts w:ascii="TimesNewRomanPSMT" w:hAnsi="TimesNewRomanPSMT" w:eastAsia="Times New Roman" w:cs="Times New Roman"/>
          <w:sz w:val="28"/>
          <w:szCs w:val="28"/>
          <w:lang w:val="ru-RU"/>
        </w:rPr>
        <w:t xml:space="preserve"> Городоцької міської ради </w:t>
      </w:r>
      <w:r>
        <w:rPr>
          <w:rFonts w:ascii="TimesNewRomanPSMT" w:hAnsi="TimesNewRomanPSMT" w:eastAsia="Times New Roman" w:cs="Times New Roman"/>
          <w:sz w:val="28"/>
          <w:szCs w:val="28"/>
          <w:lang w:val="uk-UA"/>
        </w:rPr>
        <w:t>Боднар</w:t>
      </w:r>
      <w:r>
        <w:rPr>
          <w:rFonts w:hint="default" w:ascii="TimesNewRomanPSMT" w:hAnsi="TimesNewRomanPSMT" w:eastAsia="Times New Roman" w:cs="Times New Roman"/>
          <w:sz w:val="28"/>
          <w:szCs w:val="28"/>
          <w:lang w:val="uk-UA"/>
        </w:rPr>
        <w:t xml:space="preserve"> Наталію Василівну</w:t>
      </w:r>
      <w:r>
        <w:rPr>
          <w:rFonts w:ascii="TimesNewRomanPSMT" w:hAnsi="TimesNewRomanPSMT" w:eastAsia="Times New Roman" w:cs="Times New Roman"/>
          <w:sz w:val="28"/>
          <w:szCs w:val="28"/>
          <w:lang w:val="ru-RU"/>
        </w:rPr>
        <w:t xml:space="preserve"> та старост згідно додатку1.</w:t>
      </w:r>
    </w:p>
    <w:p>
      <w:pPr>
        <w:spacing w:after="0" w:line="240" w:lineRule="auto"/>
        <w:ind w:firstLine="567"/>
        <w:jc w:val="both"/>
        <w:rPr>
          <w:lang w:val="ru-RU"/>
        </w:rPr>
      </w:pPr>
      <w:r>
        <w:rPr>
          <w:rFonts w:ascii="TimesNewRomanPSMT" w:hAnsi="TimesNewRomanPSMT" w:eastAsia="Times New Roman" w:cs="Times New Roman"/>
          <w:sz w:val="28"/>
          <w:szCs w:val="28"/>
          <w:lang w:val="ru-RU"/>
        </w:rPr>
        <w:t>2.</w:t>
      </w:r>
      <w:r>
        <w:rPr>
          <w:rFonts w:ascii="TimesNewRomanPSMT" w:hAnsi="TimesNewRomanPSMT" w:eastAsia="Times New Roman" w:cs="Times New Roman"/>
          <w:sz w:val="28"/>
          <w:szCs w:val="28"/>
          <w:lang w:val="ru-RU"/>
        </w:rPr>
        <w:tab/>
      </w:r>
      <w:r>
        <w:rPr>
          <w:rFonts w:ascii="TimesNewRomanPSMT" w:hAnsi="TimesNewRomanPSMT" w:eastAsia="Times New Roman" w:cs="Times New Roman"/>
          <w:sz w:val="28"/>
          <w:szCs w:val="28"/>
          <w:lang w:val="ru-RU"/>
        </w:rPr>
        <w:t xml:space="preserve">Призначити адміністратора відділу </w:t>
      </w:r>
      <w:r>
        <w:rPr>
          <w:rFonts w:hint="eastAsia" w:ascii="TimesNewRomanPSMT" w:hAnsi="TimesNewRomanPSMT" w:eastAsia="Times New Roman" w:cs="Times New Roman"/>
          <w:sz w:val="28"/>
          <w:szCs w:val="28"/>
          <w:lang w:val="ru-RU"/>
        </w:rPr>
        <w:t>«</w:t>
      </w:r>
      <w:r>
        <w:rPr>
          <w:rFonts w:ascii="TimesNewRomanPSMT" w:hAnsi="TimesNewRomanPSMT" w:eastAsia="Times New Roman" w:cs="Times New Roman"/>
          <w:sz w:val="28"/>
          <w:szCs w:val="28"/>
          <w:lang w:val="ru-RU"/>
        </w:rPr>
        <w:t>Центр надання адміністративних послуг</w:t>
      </w:r>
      <w:r>
        <w:rPr>
          <w:rFonts w:hint="eastAsia" w:ascii="TimesNewRomanPSMT" w:hAnsi="TimesNewRomanPSMT" w:eastAsia="Times New Roman" w:cs="Times New Roman"/>
          <w:sz w:val="28"/>
          <w:szCs w:val="28"/>
          <w:lang w:val="ru-RU"/>
        </w:rPr>
        <w:t>»</w:t>
      </w:r>
      <w:r>
        <w:rPr>
          <w:rFonts w:ascii="TimesNewRomanPSMT" w:hAnsi="TimesNewRomanPSMT" w:eastAsia="Times New Roman" w:cs="Times New Roman"/>
          <w:sz w:val="28"/>
          <w:szCs w:val="28"/>
          <w:lang w:val="ru-RU"/>
        </w:rPr>
        <w:t xml:space="preserve"> Городоцької міської ради </w:t>
      </w:r>
      <w:r>
        <w:rPr>
          <w:rFonts w:ascii="TimesNewRomanPSMT" w:hAnsi="TimesNewRomanPSMT" w:eastAsia="Times New Roman" w:cs="Times New Roman"/>
          <w:sz w:val="28"/>
          <w:szCs w:val="28"/>
          <w:lang w:val="uk-UA"/>
        </w:rPr>
        <w:t>Боднар</w:t>
      </w:r>
      <w:r>
        <w:rPr>
          <w:rFonts w:hint="default" w:ascii="TimesNewRomanPSMT" w:hAnsi="TimesNewRomanPSMT" w:eastAsia="Times New Roman" w:cs="Times New Roman"/>
          <w:sz w:val="28"/>
          <w:szCs w:val="28"/>
          <w:lang w:val="uk-UA"/>
        </w:rPr>
        <w:t xml:space="preserve"> Наталію Василівну</w:t>
      </w:r>
      <w:r>
        <w:rPr>
          <w:rFonts w:ascii="TimesNewRomanPSMT" w:hAnsi="TimesNewRomanPSMT" w:eastAsia="Times New Roman" w:cs="Times New Roman"/>
          <w:sz w:val="28"/>
          <w:szCs w:val="28"/>
          <w:lang w:val="ru-RU"/>
        </w:rPr>
        <w:t xml:space="preserve"> відповідальною за облік, звітність та зберігання бланків свідоцтв про державну реєстрацію актів цивільного стану, прийняття від старост Городоцької міської ради звітів за встановленими формами та подання у встановлені законодавством порядку та строки до </w:t>
      </w:r>
      <w:r>
        <w:rPr>
          <w:rFonts w:ascii="TimesNewRomanPSMT" w:hAnsi="TimesNewRomanPSMT" w:eastAsia="Times New Roman" w:cs="Times New Roman"/>
          <w:color w:val="auto"/>
          <w:sz w:val="28"/>
          <w:szCs w:val="28"/>
          <w:lang w:val="ru-RU"/>
        </w:rPr>
        <w:t>Городоцького відділу державної реєстрації актів цивільного стану у Львівському районі Львівської області Західного міжрегіонального управління Міністерства юстиції</w:t>
      </w:r>
      <w:r>
        <w:rPr>
          <w:rFonts w:ascii="TimesNewRomanPSMT" w:hAnsi="TimesNewRomanPSMT" w:eastAsia="Times New Roman" w:cs="Times New Roman"/>
          <w:color w:val="FF0000"/>
          <w:sz w:val="28"/>
          <w:szCs w:val="28"/>
          <w:lang w:val="ru-RU"/>
        </w:rPr>
        <w:t xml:space="preserve"> </w:t>
      </w:r>
      <w:r>
        <w:rPr>
          <w:rFonts w:ascii="TimesNewRomanPSMT" w:hAnsi="TimesNewRomanPSMT" w:eastAsia="Times New Roman" w:cs="Times New Roman"/>
          <w:sz w:val="28"/>
          <w:szCs w:val="28"/>
          <w:lang w:val="ru-RU"/>
        </w:rPr>
        <w:t xml:space="preserve">звітів та відповідної інформації про державну реєстрацію актів цивільного стану та використання бланків свідоцтв про державну реєстрацію актівцивільного стану, а також за здійснення організаційного і методичного забезпечення та координацію діяльності старост для населених пунктів, які ввійшли до складу Городоцької міської ради, з питань державної реєстрації актів цивільного стану, забезпечення їх бланками свідоцтв про державну реєстрацію актів цивільного стану та іншою документацією, необхідною для проведення державної реєстрації актів цивільного стану. </w:t>
      </w:r>
    </w:p>
    <w:p>
      <w:pPr>
        <w:spacing w:after="0" w:line="240" w:lineRule="auto"/>
        <w:ind w:firstLine="567"/>
        <w:jc w:val="both"/>
        <w:rPr>
          <w:rFonts w:ascii="TimesNewRomanPSMT" w:hAnsi="TimesNewRomanPSMT" w:eastAsia="Times New Roman" w:cs="Times New Roman"/>
          <w:sz w:val="28"/>
          <w:szCs w:val="28"/>
          <w:lang w:val="ru-RU"/>
        </w:rPr>
      </w:pPr>
      <w:r>
        <w:rPr>
          <w:rFonts w:ascii="TimesNewRomanPSMT" w:hAnsi="TimesNewRomanPSMT" w:eastAsia="Times New Roman" w:cs="Times New Roman"/>
          <w:color w:val="000000"/>
          <w:sz w:val="28"/>
          <w:szCs w:val="28"/>
          <w:lang w:val="ru-RU"/>
        </w:rPr>
        <w:t xml:space="preserve">3. </w:t>
      </w:r>
      <w:r>
        <w:rPr>
          <w:rFonts w:ascii="TimesNewRomanPSMT" w:hAnsi="TimesNewRomanPSMT" w:eastAsia="Times New Roman" w:cs="Times New Roman"/>
          <w:sz w:val="28"/>
          <w:szCs w:val="28"/>
          <w:lang w:val="ru-RU"/>
        </w:rPr>
        <w:t xml:space="preserve">На старост </w:t>
      </w:r>
      <w:r>
        <w:rPr>
          <w:rFonts w:ascii="TimesNewRomanPSMT" w:hAnsi="TimesNewRomanPSMT" w:eastAsia="Times New Roman" w:cs="Times New Roman"/>
          <w:sz w:val="28"/>
          <w:szCs w:val="28"/>
          <w:lang w:val="uk-UA"/>
        </w:rPr>
        <w:t>старостинських</w:t>
      </w:r>
      <w:r>
        <w:rPr>
          <w:rFonts w:hint="default" w:ascii="TimesNewRomanPSMT" w:hAnsi="TimesNewRomanPSMT" w:eastAsia="Times New Roman" w:cs="Times New Roman"/>
          <w:sz w:val="28"/>
          <w:szCs w:val="28"/>
          <w:lang w:val="uk-UA"/>
        </w:rPr>
        <w:t xml:space="preserve"> округів </w:t>
      </w:r>
      <w:r>
        <w:rPr>
          <w:rFonts w:ascii="TimesNewRomanPSMT" w:hAnsi="TimesNewRomanPSMT" w:eastAsia="Times New Roman" w:cs="Times New Roman"/>
          <w:sz w:val="28"/>
          <w:szCs w:val="28"/>
          <w:lang w:val="ru-RU"/>
        </w:rPr>
        <w:t xml:space="preserve">Городоцької міської ради в межах повноважень, визначених пунктом 1 цього рішення, та у порядку, визначеному пунктом 2 цього рішення, покласти відповідальність за отримання, зберігання, використання бланків свідоцтв про державну реєстрацію актів цивільного стану та подання звітності про використання бланків свідоцтв про державну реєстрацію актів цивільного стану. </w:t>
      </w:r>
    </w:p>
    <w:p>
      <w:pPr>
        <w:spacing w:after="0" w:line="240" w:lineRule="auto"/>
        <w:ind w:firstLine="567"/>
        <w:jc w:val="both"/>
        <w:rPr>
          <w:rFonts w:ascii="TimesNewRomanPSMT" w:hAnsi="TimesNewRomanPSMT" w:eastAsia="Times New Roman" w:cs="Times New Roman"/>
          <w:sz w:val="28"/>
          <w:szCs w:val="28"/>
          <w:lang w:val="ru-RU"/>
        </w:rPr>
      </w:pPr>
      <w:r>
        <w:rPr>
          <w:rFonts w:hint="default" w:ascii="TimesNewRomanPSMT" w:hAnsi="TimesNewRomanPSMT" w:eastAsia="Times New Roman" w:cs="Times New Roman"/>
          <w:sz w:val="28"/>
          <w:szCs w:val="28"/>
          <w:lang w:val="uk-UA"/>
        </w:rPr>
        <w:t>4</w:t>
      </w:r>
      <w:r>
        <w:rPr>
          <w:rFonts w:ascii="TimesNewRomanPSMT" w:hAnsi="TimesNewRomanPSMT" w:eastAsia="Times New Roman" w:cs="Times New Roman"/>
          <w:sz w:val="28"/>
          <w:szCs w:val="28"/>
          <w:lang w:val="ru-RU"/>
        </w:rPr>
        <w:t xml:space="preserve">. На час тимчасової відсутності (хвороба, відпустка та інше) старост відповідальних за виконання повноважень щодо державної реєстрації актів цивільного стану в населених пунктах Городоцької територіальної громади та за отримання, зберігання, використання та подання звітності про використання бланків свідоцтв про державну реєстрацію актівцивільного стану визначених пунктом 1 цього рішення, покладається на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адміністратора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Боднар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 Наталію Василівну</w:t>
      </w:r>
      <w:r>
        <w:rPr>
          <w:rFonts w:ascii="TimesNewRomanPSMT" w:hAnsi="TimesNewRomanPSMT" w:eastAsia="Times New Roman" w:cs="Times New Roman"/>
          <w:sz w:val="28"/>
          <w:szCs w:val="28"/>
          <w:lang w:val="ru-RU"/>
        </w:rPr>
        <w:t xml:space="preserve">. </w:t>
      </w:r>
    </w:p>
    <w:p>
      <w:pPr>
        <w:spacing w:after="0" w:line="240" w:lineRule="auto"/>
        <w:ind w:firstLine="567"/>
        <w:jc w:val="both"/>
        <w:rPr>
          <w:lang w:val="uk-UA"/>
        </w:rPr>
      </w:pPr>
      <w:r>
        <w:rPr>
          <w:rFonts w:hint="default" w:ascii="TimesNewRomanPSMT" w:hAnsi="TimesNewRomanPSMT" w:eastAsia="Times New Roman" w:cs="Times New Roman"/>
          <w:sz w:val="28"/>
          <w:szCs w:val="28"/>
          <w:lang w:val="uk-UA"/>
        </w:rPr>
        <w:t>5</w:t>
      </w:r>
      <w:r>
        <w:rPr>
          <w:rFonts w:ascii="TimesNewRomanPSMT" w:hAnsi="TimesNewRomanPSMT" w:eastAsia="Times New Roman" w:cs="Times New Roman"/>
          <w:sz w:val="28"/>
          <w:szCs w:val="28"/>
          <w:lang w:val="ru-RU"/>
        </w:rPr>
        <w:t>. У зв</w:t>
      </w:r>
      <w:r>
        <w:rPr>
          <w:rFonts w:hint="eastAsia" w:ascii="TimesNewRomanPSMT" w:hAnsi="TimesNewRomanPSMT" w:eastAsia="Times New Roman" w:cs="Times New Roman"/>
          <w:sz w:val="28"/>
          <w:szCs w:val="28"/>
          <w:lang w:val="ru-RU"/>
        </w:rPr>
        <w:t>’</w:t>
      </w:r>
      <w:r>
        <w:rPr>
          <w:rFonts w:ascii="TimesNewRomanPSMT" w:hAnsi="TimesNewRomanPSMT" w:eastAsia="Times New Roman" w:cs="Times New Roman"/>
          <w:sz w:val="28"/>
          <w:szCs w:val="28"/>
          <w:lang w:val="uk-UA"/>
        </w:rPr>
        <w:t>язку з кадровими змінами та внесенням змін до структури виконавчих органів ради вважати таким, що втратило чинність рішення виконавчого комітету Городоцької міської ради №</w:t>
      </w:r>
      <w:r>
        <w:rPr>
          <w:rFonts w:hint="default" w:ascii="TimesNewRomanPSMT" w:hAnsi="TimesNewRomanPSMT" w:eastAsia="Times New Roman" w:cs="Times New Roman"/>
          <w:sz w:val="28"/>
          <w:szCs w:val="28"/>
          <w:lang w:val="uk-UA"/>
        </w:rPr>
        <w:t>129</w:t>
      </w:r>
      <w:r>
        <w:rPr>
          <w:rFonts w:ascii="TimesNewRomanPSMT" w:hAnsi="TimesNewRomanPSMT" w:eastAsia="Times New Roman" w:cs="Times New Roman"/>
          <w:sz w:val="28"/>
          <w:szCs w:val="28"/>
          <w:lang w:val="uk-UA"/>
        </w:rPr>
        <w:t xml:space="preserve"> від </w:t>
      </w:r>
      <w:r>
        <w:rPr>
          <w:rFonts w:hint="default" w:ascii="TimesNewRomanPSMT" w:hAnsi="TimesNewRomanPSMT" w:eastAsia="Times New Roman" w:cs="Times New Roman"/>
          <w:sz w:val="28"/>
          <w:szCs w:val="28"/>
          <w:lang w:val="uk-UA"/>
        </w:rPr>
        <w:t>18</w:t>
      </w:r>
      <w:r>
        <w:rPr>
          <w:rFonts w:ascii="TimesNewRomanPSMT" w:hAnsi="TimesNewRomanPSMT" w:eastAsia="Times New Roman" w:cs="Times New Roman"/>
          <w:sz w:val="28"/>
          <w:szCs w:val="28"/>
          <w:lang w:val="uk-UA"/>
        </w:rPr>
        <w:t xml:space="preserve"> квітня 2021 року.  </w:t>
      </w:r>
    </w:p>
    <w:p>
      <w:pPr>
        <w:spacing w:after="0" w:line="240" w:lineRule="auto"/>
        <w:ind w:firstLine="567"/>
        <w:jc w:val="both"/>
        <w:rPr>
          <w:rFonts w:ascii="TimesNewRomanPSMT" w:hAnsi="TimesNewRomanPSMT" w:eastAsia="Times New Roman" w:cs="Times New Roman"/>
          <w:sz w:val="28"/>
          <w:szCs w:val="28"/>
          <w:lang w:val="ru-RU"/>
        </w:rPr>
      </w:pPr>
      <w:r>
        <w:rPr>
          <w:rFonts w:ascii="TimesNewRomanPSMT" w:hAnsi="TimesNewRomanPSMT" w:eastAsia="Times New Roman" w:cs="Times New Roman"/>
          <w:sz w:val="28"/>
          <w:szCs w:val="28"/>
          <w:lang w:val="ru-RU"/>
        </w:rPr>
        <w:t>6. Контроль за виконанням цього рішення покласти на керуючого справами  виконавчого комітету Б. Степаняка.</w:t>
      </w:r>
    </w:p>
    <w:p>
      <w:pPr>
        <w:spacing w:after="0" w:line="240" w:lineRule="auto"/>
        <w:jc w:val="both"/>
        <w:rPr>
          <w:rFonts w:ascii="TimesNewRomanPSMT" w:hAnsi="TimesNewRomanPSMT" w:eastAsia="Times New Roman" w:cs="Times New Roman"/>
          <w:color w:val="4F81BD"/>
          <w:sz w:val="28"/>
          <w:szCs w:val="28"/>
          <w:lang w:val="ru-RU"/>
        </w:rPr>
      </w:pPr>
    </w:p>
    <w:p>
      <w:pPr>
        <w:spacing w:after="0" w:line="240" w:lineRule="auto"/>
        <w:jc w:val="both"/>
        <w:rPr>
          <w:rFonts w:ascii="TimesNewRomanPSMT" w:hAnsi="TimesNewRomanPSMT" w:eastAsia="Times New Roman" w:cs="Times New Roman"/>
          <w:color w:val="4F81BD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firstLine="720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  <w:t>Міський голова                                                                         Ременяк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uk-UA"/>
        </w:rPr>
        <w:t xml:space="preserve"> В.В.</w:t>
      </w:r>
    </w:p>
    <w:p>
      <w:pPr>
        <w:shd w:val="clear" w:color="auto" w:fill="FFFFFF"/>
        <w:spacing w:after="0" w:line="240" w:lineRule="auto"/>
        <w:ind w:firstLine="72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firstLine="72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firstLine="72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firstLine="72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firstLine="72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firstLine="72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firstLine="72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firstLine="72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firstLine="72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firstLine="72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firstLine="72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firstLine="72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firstLine="72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firstLine="72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firstLine="72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</w:pPr>
    </w:p>
    <w:p>
      <w:pPr>
        <w:shd w:val="clear" w:color="auto" w:fill="FFFFFF"/>
        <w:spacing w:after="0" w:line="240" w:lineRule="auto"/>
        <w:ind w:firstLine="72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</w:pPr>
    </w:p>
    <w:p>
      <w:pPr>
        <w:pStyle w:val="29"/>
        <w:ind w:left="2160" w:firstLine="720"/>
        <w:jc w:val="center"/>
        <w:rPr>
          <w:lang w:val="ru-RU"/>
        </w:rPr>
      </w:pPr>
      <w:r>
        <w:rPr>
          <w:rStyle w:val="16"/>
          <w:rFonts w:ascii="Times New Roman" w:hAnsi="Times New Roman"/>
          <w:i w:val="0"/>
          <w:sz w:val="28"/>
          <w:szCs w:val="28"/>
          <w:lang w:val="ru-RU"/>
        </w:rPr>
        <w:t>Додаток</w:t>
      </w:r>
    </w:p>
    <w:p>
      <w:pPr>
        <w:pStyle w:val="29"/>
        <w:jc w:val="right"/>
        <w:rPr>
          <w:rStyle w:val="16"/>
          <w:i w:val="0"/>
          <w:sz w:val="28"/>
          <w:szCs w:val="28"/>
          <w:lang w:val="ru-RU"/>
        </w:rPr>
      </w:pPr>
      <w:r>
        <w:rPr>
          <w:rStyle w:val="16"/>
          <w:rFonts w:ascii="Times New Roman" w:hAnsi="Times New Roman"/>
          <w:i w:val="0"/>
          <w:sz w:val="28"/>
          <w:szCs w:val="28"/>
          <w:lang w:val="ru-RU"/>
        </w:rPr>
        <w:t>до рішення виконавчого комітету</w:t>
      </w:r>
    </w:p>
    <w:p>
      <w:pPr>
        <w:pStyle w:val="29"/>
        <w:ind w:left="4320" w:firstLine="720"/>
        <w:jc w:val="center"/>
        <w:rPr>
          <w:rStyle w:val="16"/>
          <w:i w:val="0"/>
          <w:sz w:val="28"/>
          <w:szCs w:val="28"/>
          <w:lang w:val="ru-RU"/>
        </w:rPr>
      </w:pPr>
      <w:r>
        <w:rPr>
          <w:rStyle w:val="16"/>
          <w:rFonts w:ascii="Times New Roman" w:hAnsi="Times New Roman"/>
          <w:i w:val="0"/>
          <w:sz w:val="28"/>
          <w:szCs w:val="28"/>
          <w:lang w:val="ru-RU"/>
        </w:rPr>
        <w:t>Городоцької</w:t>
      </w:r>
      <w:r>
        <w:rPr>
          <w:rStyle w:val="16"/>
          <w:rFonts w:hint="default" w:ascii="Times New Roman" w:hAnsi="Times New Roman"/>
          <w:i w:val="0"/>
          <w:sz w:val="28"/>
          <w:szCs w:val="28"/>
          <w:lang w:val="uk-UA"/>
        </w:rPr>
        <w:t xml:space="preserve"> </w:t>
      </w:r>
      <w:r>
        <w:rPr>
          <w:rStyle w:val="16"/>
          <w:rFonts w:ascii="Times New Roman" w:hAnsi="Times New Roman"/>
          <w:i w:val="0"/>
          <w:sz w:val="28"/>
          <w:szCs w:val="28"/>
          <w:lang w:val="ru-RU"/>
        </w:rPr>
        <w:t>міської ради</w:t>
      </w:r>
    </w:p>
    <w:p>
      <w:pPr>
        <w:pStyle w:val="29"/>
        <w:ind w:left="5760"/>
        <w:rPr>
          <w:rStyle w:val="16"/>
          <w:b w:val="0"/>
          <w:bCs w:val="0"/>
          <w:i w:val="0"/>
          <w:color w:val="auto"/>
          <w:lang w:val="ru-RU"/>
        </w:rPr>
      </w:pPr>
      <w:r>
        <w:rPr>
          <w:rStyle w:val="16"/>
          <w:rFonts w:ascii="Times New Roman" w:hAnsi="Times New Roman"/>
          <w:i w:val="0"/>
          <w:sz w:val="28"/>
          <w:szCs w:val="28"/>
          <w:lang w:val="ru-RU"/>
        </w:rPr>
        <w:t xml:space="preserve">   від </w:t>
      </w:r>
      <w:r>
        <w:rPr>
          <w:rStyle w:val="16"/>
          <w:rFonts w:ascii="Times New Roman" w:hAnsi="Times New Roman"/>
          <w:b w:val="0"/>
          <w:bCs w:val="0"/>
          <w:i w:val="0"/>
          <w:color w:val="auto"/>
          <w:sz w:val="28"/>
          <w:szCs w:val="28"/>
          <w:lang w:val="ru-RU"/>
        </w:rPr>
        <w:t>«</w:t>
      </w:r>
      <w:r>
        <w:rPr>
          <w:rStyle w:val="16"/>
          <w:rFonts w:hint="default" w:ascii="Times New Roman" w:hAnsi="Times New Roman"/>
          <w:b w:val="0"/>
          <w:bCs w:val="0"/>
          <w:i w:val="0"/>
          <w:color w:val="auto"/>
          <w:sz w:val="28"/>
          <w:szCs w:val="28"/>
          <w:lang w:val="uk-UA"/>
        </w:rPr>
        <w:t xml:space="preserve">   </w:t>
      </w:r>
      <w:r>
        <w:rPr>
          <w:rStyle w:val="16"/>
          <w:rFonts w:ascii="Times New Roman" w:hAnsi="Times New Roman"/>
          <w:b w:val="0"/>
          <w:bCs w:val="0"/>
          <w:i w:val="0"/>
          <w:color w:val="auto"/>
          <w:sz w:val="28"/>
          <w:szCs w:val="28"/>
          <w:lang w:val="ru-RU"/>
        </w:rPr>
        <w:t xml:space="preserve">» </w:t>
      </w:r>
      <w:r>
        <w:rPr>
          <w:rStyle w:val="16"/>
          <w:rFonts w:hint="default" w:ascii="Times New Roman" w:hAnsi="Times New Roman"/>
          <w:b w:val="0"/>
          <w:bCs w:val="0"/>
          <w:i w:val="0"/>
          <w:color w:val="auto"/>
          <w:sz w:val="28"/>
          <w:szCs w:val="28"/>
          <w:lang w:val="uk-UA"/>
        </w:rPr>
        <w:t xml:space="preserve">              </w:t>
      </w:r>
      <w:r>
        <w:rPr>
          <w:rStyle w:val="16"/>
          <w:rFonts w:ascii="Times New Roman" w:hAnsi="Times New Roman"/>
          <w:b w:val="0"/>
          <w:bCs w:val="0"/>
          <w:i w:val="0"/>
          <w:color w:val="auto"/>
          <w:sz w:val="28"/>
          <w:szCs w:val="28"/>
          <w:lang w:val="ru-RU"/>
        </w:rPr>
        <w:t xml:space="preserve"> 202</w:t>
      </w:r>
      <w:r>
        <w:rPr>
          <w:rStyle w:val="16"/>
          <w:rFonts w:hint="default" w:ascii="Times New Roman" w:hAnsi="Times New Roman"/>
          <w:b w:val="0"/>
          <w:bCs w:val="0"/>
          <w:i w:val="0"/>
          <w:color w:val="auto"/>
          <w:sz w:val="28"/>
          <w:szCs w:val="28"/>
          <w:lang w:val="uk-UA"/>
        </w:rPr>
        <w:t>3</w:t>
      </w:r>
      <w:r>
        <w:rPr>
          <w:rStyle w:val="16"/>
          <w:rFonts w:ascii="Times New Roman" w:hAnsi="Times New Roman"/>
          <w:b w:val="0"/>
          <w:bCs w:val="0"/>
          <w:i w:val="0"/>
          <w:color w:val="auto"/>
          <w:sz w:val="28"/>
          <w:szCs w:val="28"/>
          <w:lang w:val="ru-RU"/>
        </w:rPr>
        <w:t xml:space="preserve"> р. №___</w:t>
      </w:r>
    </w:p>
    <w:p>
      <w:pPr>
        <w:shd w:val="clear" w:color="auto" w:fill="FFFFFF"/>
        <w:spacing w:after="0" w:line="240" w:lineRule="auto"/>
        <w:ind w:firstLine="720"/>
        <w:rPr>
          <w:rFonts w:ascii="Times New Roman" w:hAnsi="Times New Roman" w:eastAsia="Times New Roman" w:cs="Times New Roman"/>
          <w:color w:val="000000"/>
          <w:sz w:val="18"/>
          <w:szCs w:val="18"/>
          <w:lang w:val="ru-RU"/>
        </w:rPr>
      </w:pPr>
    </w:p>
    <w:p>
      <w:pPr>
        <w:spacing w:after="0" w:line="240" w:lineRule="auto"/>
        <w:jc w:val="both"/>
        <w:rPr>
          <w:lang w:val="ru-RU"/>
        </w:rPr>
      </w:pPr>
    </w:p>
    <w:p>
      <w:pPr>
        <w:spacing w:after="0" w:line="240" w:lineRule="auto"/>
        <w:jc w:val="both"/>
        <w:rPr>
          <w:lang w:val="ru-RU"/>
        </w:rPr>
      </w:pPr>
      <w:bookmarkStart w:id="0" w:name="_GoBack"/>
      <w:bookmarkEnd w:id="0"/>
    </w:p>
    <w:p>
      <w:pPr>
        <w:spacing w:after="0" w:line="240" w:lineRule="auto"/>
        <w:jc w:val="center"/>
        <w:rPr>
          <w:rFonts w:ascii="TimesNewRomanPSMT" w:hAnsi="TimesNewRomanPSMT" w:eastAsia="Times New Roman" w:cs="Times New Roman"/>
          <w:sz w:val="28"/>
          <w:szCs w:val="28"/>
          <w:lang w:val="ru-RU"/>
        </w:rPr>
      </w:pPr>
      <w:r>
        <w:rPr>
          <w:rFonts w:ascii="TimesNewRomanPSMT" w:hAnsi="TimesNewRomanPSMT" w:eastAsia="Times New Roman" w:cs="Times New Roman"/>
          <w:sz w:val="28"/>
          <w:szCs w:val="28"/>
          <w:lang w:val="ru-RU"/>
        </w:rPr>
        <w:t>Відповідальні</w:t>
      </w:r>
    </w:p>
    <w:p>
      <w:pPr>
        <w:spacing w:after="0" w:line="240" w:lineRule="auto"/>
        <w:jc w:val="center"/>
        <w:rPr>
          <w:rFonts w:ascii="TimesNewRomanPSMT" w:hAnsi="TimesNewRomanPSMT" w:eastAsia="Times New Roman" w:cs="Times New Roman"/>
          <w:sz w:val="28"/>
          <w:szCs w:val="28"/>
          <w:lang w:val="ru-RU"/>
        </w:rPr>
      </w:pPr>
      <w:r>
        <w:rPr>
          <w:rFonts w:ascii="TimesNewRomanPSMT" w:hAnsi="TimesNewRomanPSMT" w:eastAsia="Times New Roman" w:cs="Times New Roman"/>
          <w:sz w:val="28"/>
          <w:szCs w:val="28"/>
          <w:lang w:val="ru-RU"/>
        </w:rPr>
        <w:t>за проведення державної реєстрації актів цивільного стану про народження фізичної особи та її походження, шлюбу, смерті, з дотриманням єдиної нумерації по видах актових записів цивільного стану у населених пунктах Городоцької міської ради</w:t>
      </w:r>
    </w:p>
    <w:p>
      <w:pPr>
        <w:spacing w:after="0" w:line="240" w:lineRule="auto"/>
        <w:jc w:val="center"/>
        <w:rPr>
          <w:rFonts w:ascii="TimesNewRomanPSMT" w:hAnsi="TimesNewRomanPSMT" w:eastAsia="Times New Roman" w:cs="Times New Roman"/>
          <w:sz w:val="28"/>
          <w:szCs w:val="28"/>
          <w:lang w:val="ru-RU"/>
        </w:rPr>
      </w:pPr>
    </w:p>
    <w:tbl>
      <w:tblPr>
        <w:tblStyle w:val="12"/>
        <w:tblW w:w="10065" w:type="dxa"/>
        <w:tblInd w:w="-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6"/>
        <w:gridCol w:w="2943"/>
        <w:gridCol w:w="3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22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я по-батькові відповідальної особи</w:t>
            </w:r>
          </w:p>
        </w:tc>
        <w:tc>
          <w:tcPr>
            <w:tcW w:w="294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Посада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відповідальної особи</w:t>
            </w:r>
          </w:p>
        </w:tc>
        <w:tc>
          <w:tcPr>
            <w:tcW w:w="389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Населені пункти міської ради закріплені за відповідальною особою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 xml:space="preserve">Островський 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Андрій Олексійович</w:t>
            </w:r>
          </w:p>
        </w:tc>
        <w:tc>
          <w:tcPr>
            <w:tcW w:w="294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Староста Бартатівського старостинського округу Городоцької міської ради Львівської області</w:t>
            </w:r>
          </w:p>
        </w:tc>
        <w:tc>
          <w:tcPr>
            <w:tcW w:w="389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с. Бартатів, с. Воля Бартатівська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Селедець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Галина Богданівна</w:t>
            </w:r>
          </w:p>
        </w:tc>
        <w:tc>
          <w:tcPr>
            <w:tcW w:w="294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Староста Братковицького старостинського округу Городоцької міської ради Львівської області</w:t>
            </w:r>
          </w:p>
        </w:tc>
        <w:tc>
          <w:tcPr>
            <w:tcW w:w="389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с. Братковичі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Дорош Ігор Ярославович</w:t>
            </w:r>
          </w:p>
        </w:tc>
        <w:tc>
          <w:tcPr>
            <w:tcW w:w="294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В.о. старости Галичанівського старостинського округу Городоцької міської ради Львівської області</w:t>
            </w:r>
          </w:p>
        </w:tc>
        <w:tc>
          <w:tcPr>
            <w:tcW w:w="389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с. Галичани, с. Дроздовичі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Легедза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Мар’ян Богданович</w:t>
            </w:r>
          </w:p>
        </w:tc>
        <w:tc>
          <w:tcPr>
            <w:tcW w:w="294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Староста Градівського старостинського округу Городоцької міської ради Львівської області</w:t>
            </w:r>
          </w:p>
        </w:tc>
        <w:tc>
          <w:tcPr>
            <w:tcW w:w="389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с. Градівка, с. Дубаневичі, с. Шоломиничі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Мілян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Іван Іванович</w:t>
            </w:r>
          </w:p>
        </w:tc>
        <w:tc>
          <w:tcPr>
            <w:tcW w:w="294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Староста Добрянського старостинського округу Городоцької міської ради Львівської області</w:t>
            </w:r>
          </w:p>
        </w:tc>
        <w:tc>
          <w:tcPr>
            <w:tcW w:w="389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с. Добряни, с. Бар, с. Милятин,                с. Підмогилка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Ікава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Мар’яна Іванівна</w:t>
            </w:r>
          </w:p>
        </w:tc>
        <w:tc>
          <w:tcPr>
            <w:tcW w:w="294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Староста Долинянського старостинського округу Городоцької міської ради Львівської області</w:t>
            </w:r>
          </w:p>
        </w:tc>
        <w:tc>
          <w:tcPr>
            <w:tcW w:w="389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с. Долиняни, с. Вовчухи, с. Годвишня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Мацько Юлія Степанівна</w:t>
            </w:r>
          </w:p>
        </w:tc>
        <w:tc>
          <w:tcPr>
            <w:tcW w:w="294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 xml:space="preserve">Староста Керницького старостинського округу Городоцької міської ради Львівської області </w:t>
            </w:r>
          </w:p>
        </w:tc>
        <w:tc>
          <w:tcPr>
            <w:tcW w:w="389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с. Керниця, с. Мавковичі, с. Артищів, с. Велика Калинка, с. Любовичі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 xml:space="preserve">Варениця 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Ольга Михайлівна</w:t>
            </w:r>
          </w:p>
        </w:tc>
        <w:tc>
          <w:tcPr>
            <w:tcW w:w="294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Староста Мильчицького старостинського округу Городоцької міської ради Львівської області</w:t>
            </w:r>
          </w:p>
        </w:tc>
        <w:tc>
          <w:tcPr>
            <w:tcW w:w="389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с. Мильчиці, с. Зелений Гай,                      с. Побережне, с. Путятичі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 xml:space="preserve">Козак 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Ігор Орестович</w:t>
            </w:r>
          </w:p>
        </w:tc>
        <w:tc>
          <w:tcPr>
            <w:tcW w:w="294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 xml:space="preserve">Староста Мшанського старостинського округу Городоцької міської ради Львівської області </w:t>
            </w:r>
          </w:p>
        </w:tc>
        <w:tc>
          <w:tcPr>
            <w:tcW w:w="389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с. Мшана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Виздрик Ігор Степанович</w:t>
            </w:r>
          </w:p>
        </w:tc>
        <w:tc>
          <w:tcPr>
            <w:tcW w:w="294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Староста Заверешицького старостинського округу Городоцької міської ради Львівської області</w:t>
            </w:r>
          </w:p>
        </w:tc>
        <w:tc>
          <w:tcPr>
            <w:tcW w:w="389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с. Повітно, с. Заверешиця, с. Зушиці, с. Залужжя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 xml:space="preserve">Цапок 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Петро Михайлович</w:t>
            </w:r>
          </w:p>
        </w:tc>
        <w:tc>
          <w:tcPr>
            <w:tcW w:w="294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Староста Речичанськогостаростинського округу Городоцької міської ради Львівської області</w:t>
            </w:r>
          </w:p>
        </w:tc>
        <w:tc>
          <w:tcPr>
            <w:tcW w:w="389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с. Речичани, с. Лісновичі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Гурин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Володимир Ярославович</w:t>
            </w:r>
          </w:p>
        </w:tc>
        <w:tc>
          <w:tcPr>
            <w:tcW w:w="294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Староста Родатицького старостинського округу Городоцької міської ради Львівської області</w:t>
            </w:r>
          </w:p>
        </w:tc>
        <w:tc>
          <w:tcPr>
            <w:tcW w:w="389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с. Родатичі, с. Тучапи, с. Молошки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6" w:type="dxa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Живчин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Олег Йосипович</w:t>
            </w:r>
          </w:p>
        </w:tc>
        <w:tc>
          <w:tcPr>
            <w:tcW w:w="2943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Староста Угрівського старостинського округу Городоцької міської ради Львівської області</w:t>
            </w:r>
          </w:p>
        </w:tc>
        <w:tc>
          <w:tcPr>
            <w:tcW w:w="3896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uk-UA"/>
              </w:rPr>
              <w:t>с. Угри, с. Стоділки, с. Черлянське  Передмістя, с. Черляни</w:t>
            </w:r>
          </w:p>
        </w:tc>
      </w:tr>
    </w:tbl>
    <w:p>
      <w:pPr>
        <w:spacing w:after="0" w:line="240" w:lineRule="auto"/>
        <w:jc w:val="both"/>
        <w:rPr>
          <w:lang w:val="ru-RU"/>
        </w:rPr>
      </w:pPr>
    </w:p>
    <w:p>
      <w:pPr>
        <w:spacing w:after="0" w:line="240" w:lineRule="auto"/>
        <w:jc w:val="both"/>
        <w:rPr>
          <w:lang w:val="ru-RU"/>
        </w:rPr>
      </w:pPr>
    </w:p>
    <w:p>
      <w:pPr>
        <w:spacing w:after="0" w:line="240" w:lineRule="auto"/>
        <w:jc w:val="both"/>
        <w:rPr>
          <w:lang w:val="ru-RU"/>
        </w:rPr>
      </w:pPr>
    </w:p>
    <w:p>
      <w:pPr>
        <w:spacing w:after="0" w:line="240" w:lineRule="auto"/>
        <w:jc w:val="both"/>
        <w:rPr>
          <w:lang w:val="ru-RU"/>
        </w:rPr>
      </w:pPr>
    </w:p>
    <w:p>
      <w:pPr>
        <w:pStyle w:val="29"/>
        <w:ind w:left="0" w:firstLine="720"/>
        <w:jc w:val="both"/>
        <w:rPr>
          <w:rStyle w:val="16"/>
          <w:rFonts w:hint="default"/>
          <w:b/>
          <w:bCs/>
          <w:i w:val="0"/>
          <w:sz w:val="28"/>
          <w:szCs w:val="28"/>
          <w:lang w:val="uk-UA"/>
        </w:rPr>
      </w:pPr>
      <w:r>
        <w:rPr>
          <w:rStyle w:val="16"/>
          <w:rFonts w:ascii="Times New Roman" w:hAnsi="Times New Roman"/>
          <w:b/>
          <w:bCs/>
          <w:i w:val="0"/>
          <w:sz w:val="28"/>
          <w:szCs w:val="28"/>
          <w:lang w:val="ru-RU"/>
        </w:rPr>
        <w:t>Керуючий справами</w:t>
      </w:r>
      <w:r>
        <w:rPr>
          <w:rStyle w:val="16"/>
          <w:rFonts w:hint="default" w:ascii="Times New Roman" w:hAnsi="Times New Roman"/>
          <w:b/>
          <w:bCs/>
          <w:i w:val="0"/>
          <w:sz w:val="28"/>
          <w:szCs w:val="28"/>
          <w:lang w:val="uk-UA"/>
        </w:rPr>
        <w:t xml:space="preserve"> виконкому</w:t>
      </w:r>
      <w:r>
        <w:rPr>
          <w:rStyle w:val="16"/>
          <w:rFonts w:ascii="Times New Roman" w:hAnsi="Times New Roman"/>
          <w:b/>
          <w:bCs/>
          <w:i w:val="0"/>
          <w:sz w:val="28"/>
          <w:szCs w:val="28"/>
          <w:lang w:val="ru-RU"/>
        </w:rPr>
        <w:t xml:space="preserve">                                              Степаняк</w:t>
      </w:r>
      <w:r>
        <w:rPr>
          <w:rStyle w:val="16"/>
          <w:rFonts w:hint="default" w:ascii="Times New Roman" w:hAnsi="Times New Roman"/>
          <w:b/>
          <w:bCs/>
          <w:i w:val="0"/>
          <w:sz w:val="28"/>
          <w:szCs w:val="28"/>
          <w:lang w:val="uk-UA"/>
        </w:rPr>
        <w:t xml:space="preserve"> Б.І.</w:t>
      </w:r>
    </w:p>
    <w:p>
      <w:pPr>
        <w:pStyle w:val="29"/>
        <w:ind w:left="0" w:firstLine="720"/>
        <w:jc w:val="both"/>
        <w:rPr>
          <w:rStyle w:val="16"/>
          <w:i w:val="0"/>
          <w:sz w:val="28"/>
          <w:szCs w:val="28"/>
          <w:lang w:val="ru-RU"/>
        </w:rPr>
      </w:pPr>
    </w:p>
    <w:p>
      <w:pPr>
        <w:pStyle w:val="29"/>
        <w:ind w:left="0" w:firstLine="720"/>
        <w:jc w:val="both"/>
        <w:rPr>
          <w:rStyle w:val="16"/>
          <w:i w:val="0"/>
          <w:sz w:val="28"/>
          <w:szCs w:val="28"/>
          <w:lang w:val="ru-RU"/>
        </w:rPr>
      </w:pPr>
    </w:p>
    <w:p>
      <w:pPr>
        <w:pStyle w:val="29"/>
        <w:ind w:left="0" w:firstLine="720"/>
        <w:jc w:val="both"/>
        <w:rPr>
          <w:rStyle w:val="16"/>
          <w:i w:val="0"/>
          <w:sz w:val="28"/>
          <w:szCs w:val="28"/>
          <w:lang w:val="ru-RU"/>
        </w:rPr>
      </w:pPr>
    </w:p>
    <w:p>
      <w:pPr>
        <w:pStyle w:val="29"/>
        <w:ind w:left="0" w:firstLine="720"/>
        <w:jc w:val="both"/>
        <w:rPr>
          <w:rStyle w:val="16"/>
          <w:i w:val="0"/>
          <w:sz w:val="28"/>
          <w:szCs w:val="28"/>
          <w:lang w:val="ru-RU"/>
        </w:rPr>
      </w:pPr>
    </w:p>
    <w:p>
      <w:pPr>
        <w:pStyle w:val="29"/>
        <w:ind w:left="0" w:firstLine="720"/>
        <w:jc w:val="both"/>
        <w:rPr>
          <w:rStyle w:val="16"/>
          <w:i w:val="0"/>
          <w:sz w:val="28"/>
          <w:szCs w:val="28"/>
          <w:lang w:val="ru-RU"/>
        </w:rPr>
      </w:pPr>
    </w:p>
    <w:p>
      <w:pPr>
        <w:pStyle w:val="29"/>
        <w:ind w:left="0" w:firstLine="720"/>
        <w:jc w:val="both"/>
        <w:rPr>
          <w:rStyle w:val="16"/>
          <w:i w:val="0"/>
          <w:sz w:val="28"/>
          <w:szCs w:val="28"/>
          <w:lang w:val="ru-RU"/>
        </w:rPr>
      </w:pPr>
    </w:p>
    <w:p>
      <w:pPr>
        <w:pStyle w:val="29"/>
        <w:ind w:left="0" w:firstLine="720"/>
        <w:jc w:val="both"/>
        <w:rPr>
          <w:rStyle w:val="16"/>
          <w:i w:val="0"/>
          <w:sz w:val="28"/>
          <w:szCs w:val="28"/>
          <w:lang w:val="ru-RU"/>
        </w:rPr>
      </w:pPr>
    </w:p>
    <w:p>
      <w:pPr>
        <w:pStyle w:val="29"/>
        <w:ind w:left="0" w:firstLine="720"/>
        <w:jc w:val="both"/>
        <w:rPr>
          <w:rStyle w:val="16"/>
          <w:i w:val="0"/>
          <w:sz w:val="28"/>
          <w:szCs w:val="28"/>
          <w:lang w:val="ru-RU"/>
        </w:rPr>
      </w:pPr>
    </w:p>
    <w:p>
      <w:pPr>
        <w:pStyle w:val="29"/>
        <w:ind w:left="0" w:firstLine="720"/>
        <w:jc w:val="both"/>
        <w:rPr>
          <w:rStyle w:val="16"/>
          <w:i w:val="0"/>
          <w:sz w:val="28"/>
          <w:szCs w:val="28"/>
          <w:lang w:val="ru-RU"/>
        </w:rPr>
      </w:pPr>
    </w:p>
    <w:p>
      <w:pPr>
        <w:pStyle w:val="29"/>
        <w:ind w:left="0" w:firstLine="720"/>
        <w:jc w:val="both"/>
        <w:rPr>
          <w:rStyle w:val="16"/>
          <w:i w:val="0"/>
          <w:sz w:val="28"/>
          <w:szCs w:val="28"/>
          <w:lang w:val="ru-RU"/>
        </w:rPr>
      </w:pPr>
    </w:p>
    <w:sectPr>
      <w:pgSz w:w="12240" w:h="15840"/>
      <w:pgMar w:top="1135" w:right="846" w:bottom="783" w:left="1428" w:header="0" w:footer="0" w:gutter="0"/>
      <w:cols w:space="720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imesNewRomanPS-BoldMT">
    <w:altName w:val="Times New Roman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Calibri-Italic">
    <w:altName w:val="Times New Roman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Liberation Sans">
    <w:altName w:val="Arial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libri-Bold">
    <w:altName w:val="Times New Roman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912F60"/>
    <w:multiLevelType w:val="multilevel"/>
    <w:tmpl w:val="2E912F60"/>
    <w:lvl w:ilvl="0" w:tentative="0">
      <w:start w:val="1"/>
      <w:numFmt w:val="decimal"/>
      <w:lvlText w:val="%1."/>
      <w:lvlJc w:val="left"/>
      <w:pPr>
        <w:ind w:left="972" w:hanging="405"/>
      </w:p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C2DD7"/>
    <w:rsid w:val="00013A60"/>
    <w:rsid w:val="00254986"/>
    <w:rsid w:val="00471626"/>
    <w:rsid w:val="00475120"/>
    <w:rsid w:val="00573F9F"/>
    <w:rsid w:val="005C2DD7"/>
    <w:rsid w:val="005C32D3"/>
    <w:rsid w:val="00724F7F"/>
    <w:rsid w:val="008E69B4"/>
    <w:rsid w:val="00A5586A"/>
    <w:rsid w:val="00A85A1B"/>
    <w:rsid w:val="00B13D09"/>
    <w:rsid w:val="00B65B44"/>
    <w:rsid w:val="00D3255E"/>
    <w:rsid w:val="00E91D4D"/>
    <w:rsid w:val="00EC5AEC"/>
    <w:rsid w:val="0C171D06"/>
    <w:rsid w:val="308051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6"/>
    <w:basedOn w:val="1"/>
    <w:next w:val="1"/>
    <w:link w:val="32"/>
    <w:unhideWhenUsed/>
    <w:qFormat/>
    <w:uiPriority w:val="0"/>
    <w:pPr>
      <w:keepNext/>
      <w:keepLines/>
      <w:spacing w:before="200" w:after="0" w:line="240" w:lineRule="auto"/>
      <w:jc w:val="both"/>
      <w:outlineLvl w:val="5"/>
    </w:pPr>
    <w:rPr>
      <w:rFonts w:ascii="Cambria" w:hAnsi="Cambria" w:eastAsia="Calibri" w:cs="Times New Roman"/>
      <w:i/>
      <w:iCs/>
      <w:color w:val="243F60"/>
      <w:sz w:val="28"/>
      <w:szCs w:val="28"/>
      <w:lang w:val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31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Block Text"/>
    <w:basedOn w:val="1"/>
    <w:semiHidden/>
    <w:unhideWhenUsed/>
    <w:uiPriority w:val="0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hAnsi="Times New Roman" w:eastAsia="Times New Roman" w:cs="Times New Roman"/>
      <w:sz w:val="28"/>
      <w:szCs w:val="20"/>
      <w:lang w:val="uk-UA" w:eastAsia="ru-RU"/>
    </w:rPr>
  </w:style>
  <w:style w:type="paragraph" w:styleId="7">
    <w:name w:val="Body Text"/>
    <w:basedOn w:val="1"/>
    <w:qFormat/>
    <w:uiPriority w:val="0"/>
    <w:pPr>
      <w:spacing w:after="140" w:line="276" w:lineRule="auto"/>
    </w:pPr>
  </w:style>
  <w:style w:type="paragraph" w:styleId="8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9">
    <w:name w:val="index heading"/>
    <w:basedOn w:val="1"/>
    <w:next w:val="10"/>
    <w:qFormat/>
    <w:uiPriority w:val="0"/>
    <w:pPr>
      <w:suppressLineNumbers/>
    </w:pPr>
    <w:rPr>
      <w:rFonts w:cs="Arial"/>
    </w:rPr>
  </w:style>
  <w:style w:type="paragraph" w:styleId="10">
    <w:name w:val="index 1"/>
    <w:basedOn w:val="1"/>
    <w:next w:val="1"/>
    <w:semiHidden/>
    <w:unhideWhenUsed/>
    <w:uiPriority w:val="99"/>
  </w:style>
  <w:style w:type="paragraph" w:styleId="11">
    <w:name w:val="List"/>
    <w:basedOn w:val="7"/>
    <w:qFormat/>
    <w:uiPriority w:val="0"/>
    <w:rPr>
      <w:rFonts w:cs="Arial"/>
    </w:rPr>
  </w:style>
  <w:style w:type="table" w:styleId="12">
    <w:name w:val="Table Grid"/>
    <w:basedOn w:val="4"/>
    <w:uiPriority w:val="39"/>
    <w:rPr>
      <w:lang w:val="uk-U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itle"/>
    <w:basedOn w:val="1"/>
    <w:next w:val="7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character" w:customStyle="1" w:styleId="14">
    <w:name w:val="fontstyle01"/>
    <w:basedOn w:val="3"/>
    <w:qFormat/>
    <w:uiPriority w:val="0"/>
    <w:rPr>
      <w:rFonts w:ascii="TimesNewRomanPS-BoldMT" w:hAnsi="TimesNewRomanPS-BoldMT"/>
      <w:b/>
      <w:bCs/>
      <w:color w:val="000000"/>
      <w:sz w:val="24"/>
      <w:szCs w:val="24"/>
    </w:rPr>
  </w:style>
  <w:style w:type="character" w:customStyle="1" w:styleId="15">
    <w:name w:val="fontstyle21"/>
    <w:basedOn w:val="3"/>
    <w:qFormat/>
    <w:uiPriority w:val="0"/>
    <w:rPr>
      <w:rFonts w:ascii="Calibri" w:hAnsi="Calibri" w:cs="Calibri"/>
      <w:color w:val="000000"/>
      <w:sz w:val="24"/>
      <w:szCs w:val="24"/>
    </w:rPr>
  </w:style>
  <w:style w:type="character" w:customStyle="1" w:styleId="16">
    <w:name w:val="fontstyle31"/>
    <w:basedOn w:val="3"/>
    <w:qFormat/>
    <w:uiPriority w:val="0"/>
    <w:rPr>
      <w:rFonts w:ascii="Calibri-Italic" w:hAnsi="Calibri-Italic"/>
      <w:i/>
      <w:iCs/>
      <w:color w:val="000000"/>
      <w:sz w:val="24"/>
      <w:szCs w:val="24"/>
    </w:rPr>
  </w:style>
  <w:style w:type="character" w:customStyle="1" w:styleId="17">
    <w:name w:val="fontstyle41"/>
    <w:basedOn w:val="3"/>
    <w:qFormat/>
    <w:uiPriority w:val="0"/>
    <w:rPr>
      <w:rFonts w:ascii="TimesNewRomanPSMT" w:hAnsi="TimesNewRomanPSMT"/>
      <w:color w:val="000000"/>
      <w:sz w:val="22"/>
      <w:szCs w:val="22"/>
    </w:rPr>
  </w:style>
  <w:style w:type="character" w:customStyle="1" w:styleId="18">
    <w:name w:val="fontstyle51"/>
    <w:basedOn w:val="3"/>
    <w:qFormat/>
    <w:uiPriority w:val="0"/>
    <w:rPr>
      <w:rFonts w:ascii="TimesNewRomanPS-BoldMT" w:hAnsi="TimesNewRomanPS-BoldMT"/>
      <w:b/>
      <w:bCs/>
      <w:color w:val="4F81BD"/>
      <w:sz w:val="32"/>
      <w:szCs w:val="32"/>
    </w:rPr>
  </w:style>
  <w:style w:type="character" w:customStyle="1" w:styleId="19">
    <w:name w:val="fontstyle61"/>
    <w:basedOn w:val="3"/>
    <w:qFormat/>
    <w:uiPriority w:val="0"/>
    <w:rPr>
      <w:rFonts w:ascii="Helvetica" w:hAnsi="Helvetica"/>
      <w:color w:val="000000"/>
      <w:sz w:val="30"/>
      <w:szCs w:val="30"/>
    </w:rPr>
  </w:style>
  <w:style w:type="paragraph" w:customStyle="1" w:styleId="20">
    <w:name w:val="msonormal"/>
    <w:basedOn w:val="1"/>
    <w:qFormat/>
    <w:uiPriority w:val="0"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table"/>
    <w:basedOn w:val="1"/>
    <w:qFormat/>
    <w:uiPriority w:val="0"/>
    <w:pPr>
      <w:pBdr>
        <w:top w:val="single" w:color="000000" w:sz="6" w:space="0"/>
        <w:left w:val="single" w:color="000000" w:sz="6" w:space="5"/>
        <w:bottom w:val="single" w:color="000000" w:sz="6" w:space="0"/>
        <w:right w:val="single" w:color="000000" w:sz="6" w:space="5"/>
      </w:pBd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fontstyle0"/>
    <w:basedOn w:val="1"/>
    <w:qFormat/>
    <w:uiPriority w:val="0"/>
    <w:pPr>
      <w:spacing w:beforeAutospacing="1" w:afterAutospacing="1" w:line="240" w:lineRule="auto"/>
    </w:pPr>
    <w:rPr>
      <w:rFonts w:ascii="Calibri-Bold" w:hAnsi="Calibri-Bold" w:eastAsia="Times New Roman" w:cs="Times New Roman"/>
      <w:b/>
      <w:bCs/>
      <w:color w:val="000000"/>
      <w:sz w:val="24"/>
      <w:szCs w:val="24"/>
    </w:rPr>
  </w:style>
  <w:style w:type="paragraph" w:customStyle="1" w:styleId="23">
    <w:name w:val="fontstyle1"/>
    <w:basedOn w:val="1"/>
    <w:qFormat/>
    <w:uiPriority w:val="0"/>
    <w:pPr>
      <w:spacing w:beforeAutospacing="1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customStyle="1" w:styleId="24">
    <w:name w:val="fontstyle2"/>
    <w:basedOn w:val="1"/>
    <w:qFormat/>
    <w:uiPriority w:val="0"/>
    <w:pPr>
      <w:spacing w:beforeAutospacing="1" w:afterAutospacing="1" w:line="240" w:lineRule="auto"/>
    </w:pPr>
    <w:rPr>
      <w:rFonts w:ascii="Calibri" w:hAnsi="Calibri" w:eastAsia="Times New Roman" w:cs="Calibri"/>
      <w:color w:val="000000"/>
      <w:sz w:val="24"/>
      <w:szCs w:val="24"/>
    </w:rPr>
  </w:style>
  <w:style w:type="paragraph" w:customStyle="1" w:styleId="25">
    <w:name w:val="fontstyle3"/>
    <w:basedOn w:val="1"/>
    <w:qFormat/>
    <w:uiPriority w:val="0"/>
    <w:pPr>
      <w:spacing w:beforeAutospacing="1" w:afterAutospacing="1" w:line="240" w:lineRule="auto"/>
    </w:pPr>
    <w:rPr>
      <w:rFonts w:ascii="Calibri-Italic" w:hAnsi="Calibri-Italic" w:eastAsia="Times New Roman" w:cs="Times New Roman"/>
      <w:i/>
      <w:iCs/>
      <w:color w:val="000000"/>
      <w:sz w:val="24"/>
      <w:szCs w:val="24"/>
    </w:rPr>
  </w:style>
  <w:style w:type="paragraph" w:customStyle="1" w:styleId="26">
    <w:name w:val="fontstyle4"/>
    <w:basedOn w:val="1"/>
    <w:qFormat/>
    <w:uiPriority w:val="0"/>
    <w:pPr>
      <w:spacing w:beforeAutospacing="1" w:afterAutospacing="1" w:line="240" w:lineRule="auto"/>
    </w:pPr>
    <w:rPr>
      <w:rFonts w:ascii="TimesNewRomanPSMT" w:hAnsi="TimesNewRomanPSMT" w:eastAsia="Times New Roman" w:cs="Times New Roman"/>
      <w:color w:val="000000"/>
    </w:rPr>
  </w:style>
  <w:style w:type="paragraph" w:customStyle="1" w:styleId="27">
    <w:name w:val="fontstyle5"/>
    <w:basedOn w:val="1"/>
    <w:qFormat/>
    <w:uiPriority w:val="0"/>
    <w:pPr>
      <w:spacing w:beforeAutospacing="1" w:afterAutospacing="1" w:line="240" w:lineRule="auto"/>
    </w:pPr>
    <w:rPr>
      <w:rFonts w:ascii="TimesNewRomanPS-BoldMT" w:hAnsi="TimesNewRomanPS-BoldMT" w:eastAsia="Times New Roman" w:cs="Times New Roman"/>
      <w:b/>
      <w:bCs/>
      <w:color w:val="4F81BD"/>
      <w:sz w:val="32"/>
      <w:szCs w:val="32"/>
    </w:rPr>
  </w:style>
  <w:style w:type="paragraph" w:customStyle="1" w:styleId="28">
    <w:name w:val="fontstyle6"/>
    <w:basedOn w:val="1"/>
    <w:qFormat/>
    <w:uiPriority w:val="0"/>
    <w:pPr>
      <w:spacing w:beforeAutospacing="1" w:afterAutospacing="1" w:line="240" w:lineRule="auto"/>
    </w:pPr>
    <w:rPr>
      <w:rFonts w:ascii="Helvetica" w:hAnsi="Helvetica" w:eastAsia="Times New Roman" w:cs="Times New Roman"/>
      <w:color w:val="000000"/>
      <w:sz w:val="30"/>
      <w:szCs w:val="30"/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paragraph" w:customStyle="1" w:styleId="30">
    <w:name w:val="tc2"/>
    <w:basedOn w:val="1"/>
    <w:qFormat/>
    <w:uiPriority w:val="0"/>
    <w:pPr>
      <w:spacing w:line="300" w:lineRule="atLeast"/>
      <w:jc w:val="center"/>
    </w:pPr>
  </w:style>
  <w:style w:type="character" w:customStyle="1" w:styleId="31">
    <w:name w:val="Текст выноски Знак"/>
    <w:basedOn w:val="3"/>
    <w:link w:val="5"/>
    <w:semiHidden/>
    <w:uiPriority w:val="99"/>
    <w:rPr>
      <w:rFonts w:ascii="Tahoma" w:hAnsi="Tahoma" w:cs="Tahoma"/>
      <w:sz w:val="16"/>
      <w:szCs w:val="16"/>
    </w:rPr>
  </w:style>
  <w:style w:type="character" w:customStyle="1" w:styleId="32">
    <w:name w:val="Заголовок 6 Знак"/>
    <w:basedOn w:val="3"/>
    <w:link w:val="2"/>
    <w:uiPriority w:val="0"/>
    <w:rPr>
      <w:rFonts w:ascii="Cambria" w:hAnsi="Cambria" w:eastAsia="Calibri" w:cs="Times New Roman"/>
      <w:i/>
      <w:iCs/>
      <w:color w:val="243F60"/>
      <w:sz w:val="28"/>
      <w:szCs w:val="28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http://search.ligazakon.ua/l_flib1.nsf/LookupFiles/kp111242_img_001.gif/$file/kp111242_img_001.gif" TargetMode="External"/><Relationship Id="rId6" Type="http://schemas.openxmlformats.org/officeDocument/2006/relationships/image" Target="media/image1.GIF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4</Pages>
  <Words>3591</Words>
  <Characters>2048</Characters>
  <Lines>17</Lines>
  <Paragraphs>11</Paragraphs>
  <TotalTime>100</TotalTime>
  <ScaleCrop>false</ScaleCrop>
  <LinksUpToDate>false</LinksUpToDate>
  <CharactersWithSpaces>5628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2021-01-09T09:34:00Z</dcterms:created>
  <dc:creator>Ярослав</dc:creator>
  <cp:lastModifiedBy>Оля Світенко</cp:lastModifiedBy>
  <cp:lastPrinted>2021-04-15T07:06:00Z</cp:lastPrinted>
  <dcterms:modified xsi:type="dcterms:W3CDTF">2023-05-29T11:57:52Z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1033-11.2.0.11537</vt:lpwstr>
  </property>
  <property fmtid="{D5CDD505-2E9C-101B-9397-08002B2CF9AE}" pid="10" name="ICV">
    <vt:lpwstr>D78FFC34476C457786864FB4B12E6242</vt:lpwstr>
  </property>
</Properties>
</file>